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E1" w:rsidRPr="00377CE1" w:rsidRDefault="003C184D" w:rsidP="00377CE1">
      <w:pPr>
        <w:rPr>
          <w:b/>
          <w:sz w:val="26"/>
          <w:szCs w:val="26"/>
        </w:rPr>
      </w:pPr>
      <w:r>
        <w:rPr>
          <w:b/>
          <w:sz w:val="26"/>
          <w:szCs w:val="26"/>
        </w:rPr>
        <w:t>Résumé</w:t>
      </w:r>
    </w:p>
    <w:p w:rsidR="00377CE1" w:rsidRPr="00377CE1" w:rsidRDefault="00377CE1" w:rsidP="00377CE1">
      <w:pPr>
        <w:rPr>
          <w:b/>
        </w:rPr>
      </w:pPr>
      <w:r w:rsidRPr="00377CE1">
        <w:rPr>
          <w:b/>
          <w:u w:val="single"/>
        </w:rPr>
        <w:t>Introduction</w:t>
      </w:r>
      <w:r w:rsidRPr="00377CE1">
        <w:rPr>
          <w:b/>
        </w:rPr>
        <w:t xml:space="preserve"> </w:t>
      </w:r>
    </w:p>
    <w:p w:rsidR="00377CE1" w:rsidRPr="00377CE1" w:rsidRDefault="00377CE1" w:rsidP="00377CE1">
      <w:pPr>
        <w:rPr>
          <w:bCs/>
        </w:rPr>
      </w:pPr>
      <w:r w:rsidRPr="00377CE1">
        <w:t>Selon les fabricants, la solution diluée d’étoposide ne doit pas dépasser une concentration de 0.4 mg/</w:t>
      </w:r>
      <w:proofErr w:type="spellStart"/>
      <w:r w:rsidRPr="00377CE1">
        <w:t>mL</w:t>
      </w:r>
      <w:proofErr w:type="spellEnd"/>
      <w:r w:rsidRPr="00377CE1">
        <w:t xml:space="preserve"> à cause d’un risque de précipitation. Pour des fortes doses ou pour des patients nécessitant une restriction hydrique, l’étoposide phosphate peut être pr</w:t>
      </w:r>
      <w:r w:rsidR="003C184D">
        <w:t>oposé en alternative cependant ce produit</w:t>
      </w:r>
      <w:r w:rsidRPr="00377CE1">
        <w:t xml:space="preserve"> est fréquemment contingenté. L’objectif de ce travail est d’étudier la stabilité de solutions d’étoposide entre 0.38 et 1.75 mg/</w:t>
      </w:r>
      <w:proofErr w:type="spellStart"/>
      <w:r w:rsidRPr="00377CE1">
        <w:t>mL</w:t>
      </w:r>
      <w:proofErr w:type="spellEnd"/>
      <w:r w:rsidRPr="00377CE1">
        <w:t xml:space="preserve">, </w:t>
      </w:r>
      <w:r w:rsidRPr="00377CE1">
        <w:rPr>
          <w:bCs/>
        </w:rPr>
        <w:t>diluées dans des poches en polyoléfine de chlorure de sodium 0,9% (</w:t>
      </w:r>
      <w:proofErr w:type="spellStart"/>
      <w:r w:rsidRPr="00377CE1">
        <w:rPr>
          <w:bCs/>
        </w:rPr>
        <w:t>NaCl</w:t>
      </w:r>
      <w:proofErr w:type="spellEnd"/>
      <w:r w:rsidRPr="00377CE1">
        <w:rPr>
          <w:bCs/>
        </w:rPr>
        <w:t xml:space="preserve"> 0,9%) ou du glucose 5% (G5%), conservées à 25°C ou entre 2-8°C</w:t>
      </w:r>
      <w:r w:rsidRPr="00377CE1">
        <w:rPr>
          <w:bCs/>
        </w:rPr>
        <w:t>, pendant 61 jours</w:t>
      </w:r>
      <w:r w:rsidRPr="00377CE1">
        <w:rPr>
          <w:bCs/>
        </w:rPr>
        <w:t xml:space="preserve">. </w:t>
      </w:r>
      <w:r w:rsidRPr="00377CE1">
        <w:rPr>
          <w:bCs/>
        </w:rPr>
        <w:t xml:space="preserve">Cette étude observe également l’impact d’une pompe à perfusion sur la stabilité physique et chimique des solutions d’étoposide.  </w:t>
      </w:r>
    </w:p>
    <w:p w:rsidR="00377CE1" w:rsidRPr="00377CE1" w:rsidRDefault="006713DF" w:rsidP="00377CE1">
      <w:pPr>
        <w:rPr>
          <w:b/>
        </w:rPr>
      </w:pPr>
      <w:r w:rsidRPr="00377CE1">
        <w:rPr>
          <w:b/>
          <w:u w:val="single"/>
        </w:rPr>
        <w:t>Méthodes</w:t>
      </w:r>
    </w:p>
    <w:p w:rsidR="00377CE1" w:rsidRPr="00377CE1" w:rsidRDefault="00377CE1" w:rsidP="00377CE1">
      <w:pPr>
        <w:rPr>
          <w:rFonts w:ascii="inherit" w:hAnsi="inherit"/>
        </w:rPr>
      </w:pPr>
      <w:r w:rsidRPr="00377CE1">
        <w:rPr>
          <w:rFonts w:ascii="inherit" w:hAnsi="inherit"/>
        </w:rPr>
        <w:t xml:space="preserve">La stabilité chimique a été analysée à J0, J9, J16, J21, J28 et J61 par chromatographie liquide haute performance. </w:t>
      </w:r>
      <w:r w:rsidRPr="00377CE1">
        <w:rPr>
          <w:bCs/>
        </w:rPr>
        <w:t xml:space="preserve">La stabilité physique a été évaluée par un examen visuel et </w:t>
      </w:r>
      <w:proofErr w:type="spellStart"/>
      <w:r w:rsidRPr="00377CE1">
        <w:rPr>
          <w:bCs/>
        </w:rPr>
        <w:t>subvisuel</w:t>
      </w:r>
      <w:proofErr w:type="spellEnd"/>
      <w:r w:rsidRPr="00377CE1">
        <w:rPr>
          <w:bCs/>
        </w:rPr>
        <w:t xml:space="preserve">. L’action de la pompe à perfusion a été évaluée à J61. </w:t>
      </w:r>
    </w:p>
    <w:p w:rsidR="00377CE1" w:rsidRPr="00377CE1" w:rsidRDefault="006713DF" w:rsidP="00377CE1">
      <w:pPr>
        <w:rPr>
          <w:b/>
        </w:rPr>
      </w:pPr>
      <w:r w:rsidRPr="00377CE1">
        <w:rPr>
          <w:b/>
          <w:u w:val="single"/>
        </w:rPr>
        <w:t>Résultats</w:t>
      </w:r>
    </w:p>
    <w:p w:rsidR="00377CE1" w:rsidRPr="00377CE1" w:rsidRDefault="00377CE1" w:rsidP="00377CE1">
      <w:pPr>
        <w:spacing w:after="0"/>
      </w:pPr>
      <w:r w:rsidRPr="00377CE1">
        <w:t>Les solutions d’étoposide diluées à 0.38, 0.74 et 1.26 mg/</w:t>
      </w:r>
      <w:proofErr w:type="spellStart"/>
      <w:r w:rsidRPr="00377CE1">
        <w:t>mL</w:t>
      </w:r>
      <w:proofErr w:type="spellEnd"/>
      <w:r w:rsidRPr="00377CE1">
        <w:t xml:space="preserve"> dans du</w:t>
      </w:r>
      <w:r w:rsidRPr="00377CE1">
        <w:t xml:space="preserve"> G5% </w:t>
      </w:r>
      <w:r w:rsidRPr="00377CE1">
        <w:t>et conservées à 25°C sont stables pendant 61 jours et pendant 28 jours</w:t>
      </w:r>
      <w:r w:rsidR="003C184D">
        <w:t xml:space="preserve"> </w:t>
      </w:r>
      <w:r w:rsidR="003C184D" w:rsidRPr="00377CE1">
        <w:t>à 1.75 mg/</w:t>
      </w:r>
      <w:proofErr w:type="spellStart"/>
      <w:r w:rsidR="003C184D" w:rsidRPr="00377CE1">
        <w:t>mL</w:t>
      </w:r>
      <w:proofErr w:type="spellEnd"/>
      <w:r w:rsidRPr="00377CE1">
        <w:t xml:space="preserve">. </w:t>
      </w:r>
      <w:r w:rsidRPr="00377CE1">
        <w:t xml:space="preserve">Dans le </w:t>
      </w:r>
      <w:proofErr w:type="spellStart"/>
      <w:r w:rsidRPr="00377CE1">
        <w:t>NaCl</w:t>
      </w:r>
      <w:proofErr w:type="spellEnd"/>
      <w:r w:rsidRPr="00377CE1">
        <w:t xml:space="preserve"> 0.9%</w:t>
      </w:r>
      <w:r w:rsidRPr="00377CE1">
        <w:t xml:space="preserve">, </w:t>
      </w:r>
      <w:r w:rsidRPr="00377CE1">
        <w:t>l’</w:t>
      </w:r>
      <w:r w:rsidR="006713DF">
        <w:t>é</w:t>
      </w:r>
      <w:r w:rsidRPr="00377CE1">
        <w:t>toposide</w:t>
      </w:r>
      <w:r w:rsidRPr="00377CE1">
        <w:t xml:space="preserve"> était moins stable avec plus de précipitations.</w:t>
      </w:r>
      <w:r w:rsidR="003C184D">
        <w:t xml:space="preserve"> </w:t>
      </w:r>
      <w:r w:rsidRPr="00377CE1">
        <w:t xml:space="preserve">L’action de la pompe à perfusion n’a pas causé de modifications physiques. </w:t>
      </w:r>
      <w:r w:rsidRPr="00377CE1">
        <w:t xml:space="preserve"> </w:t>
      </w:r>
    </w:p>
    <w:p w:rsidR="00377CE1" w:rsidRPr="00377CE1" w:rsidRDefault="00377CE1" w:rsidP="00377CE1">
      <w:pPr>
        <w:spacing w:after="0"/>
        <w:rPr>
          <w:rFonts w:ascii="inherit" w:hAnsi="inherit"/>
          <w:color w:val="212121"/>
        </w:rPr>
      </w:pPr>
      <w:bookmarkStart w:id="0" w:name="_GoBack"/>
      <w:bookmarkEnd w:id="0"/>
    </w:p>
    <w:p w:rsidR="00377CE1" w:rsidRPr="00377CE1" w:rsidRDefault="00377CE1" w:rsidP="00377CE1">
      <w:pPr>
        <w:rPr>
          <w:b/>
        </w:rPr>
      </w:pPr>
      <w:r w:rsidRPr="00377CE1">
        <w:rPr>
          <w:b/>
          <w:u w:val="single"/>
        </w:rPr>
        <w:t>Conclusion</w:t>
      </w:r>
    </w:p>
    <w:p w:rsidR="00377CE1" w:rsidRPr="003C184D" w:rsidRDefault="003C184D" w:rsidP="00377CE1">
      <w:r>
        <w:t xml:space="preserve">La conservation à 25°C et l’utilisation du G5% comme solvant sont recommandées pour les fortes concentrations d’étoposide, avec 61 jours de stabilité jusqu’à 1.26 </w:t>
      </w:r>
      <w:r w:rsidR="00377CE1" w:rsidRPr="00377CE1">
        <w:t>mg/</w:t>
      </w:r>
      <w:proofErr w:type="spellStart"/>
      <w:r w:rsidR="00377CE1" w:rsidRPr="00377CE1">
        <w:t>mL</w:t>
      </w:r>
      <w:proofErr w:type="spellEnd"/>
      <w:r w:rsidR="00377CE1" w:rsidRPr="00377CE1">
        <w:t xml:space="preserve"> </w:t>
      </w:r>
      <w:r>
        <w:t>et</w:t>
      </w:r>
      <w:r w:rsidR="00377CE1" w:rsidRPr="00377CE1">
        <w:t xml:space="preserve"> 28</w:t>
      </w:r>
      <w:r>
        <w:t xml:space="preserve"> jours de stabilité jusqu’à</w:t>
      </w:r>
      <w:r w:rsidR="00377CE1" w:rsidRPr="00377CE1">
        <w:t xml:space="preserve"> 1.75 mg/</w:t>
      </w:r>
      <w:proofErr w:type="spellStart"/>
      <w:r w:rsidR="00377CE1" w:rsidRPr="00377CE1">
        <w:t>mL</w:t>
      </w:r>
      <w:proofErr w:type="spellEnd"/>
      <w:r w:rsidR="00377CE1" w:rsidRPr="00377CE1">
        <w:t xml:space="preserve">. </w:t>
      </w:r>
      <w:r w:rsidRPr="003C184D">
        <w:t xml:space="preserve">Comme précaution, l’utilisation d’un perfuseur avec filtre est tout de même recommandée. </w:t>
      </w:r>
      <w:r>
        <w:t xml:space="preserve">La conservation entre 2-8°C et l’utilisation du </w:t>
      </w:r>
      <w:proofErr w:type="spellStart"/>
      <w:r>
        <w:t>NaCl</w:t>
      </w:r>
      <w:proofErr w:type="spellEnd"/>
      <w:r>
        <w:t xml:space="preserve"> 0.9% comme solvant augmentent le risque de </w:t>
      </w:r>
      <w:r w:rsidRPr="003C184D">
        <w:t>pré</w:t>
      </w:r>
      <w:r w:rsidR="00377CE1" w:rsidRPr="003C184D">
        <w:t xml:space="preserve">cipitation. </w:t>
      </w:r>
    </w:p>
    <w:p w:rsidR="00444D6D" w:rsidRPr="003C184D" w:rsidRDefault="00444D6D"/>
    <w:sectPr w:rsidR="00444D6D" w:rsidRPr="003C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1F"/>
    <w:rsid w:val="002B43C7"/>
    <w:rsid w:val="00377CE1"/>
    <w:rsid w:val="003C184D"/>
    <w:rsid w:val="00444D6D"/>
    <w:rsid w:val="006713DF"/>
    <w:rsid w:val="006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1"/>
    <w:pPr>
      <w:spacing w:line="36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7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1"/>
    <w:pPr>
      <w:spacing w:line="36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7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D'HUART Elise</dc:creator>
  <cp:lastModifiedBy>D'HUART Elise</cp:lastModifiedBy>
  <cp:revision>3</cp:revision>
  <dcterms:created xsi:type="dcterms:W3CDTF">2018-04-03T10:23:00Z</dcterms:created>
  <dcterms:modified xsi:type="dcterms:W3CDTF">2018-04-03T11:45:00Z</dcterms:modified>
</cp:coreProperties>
</file>